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C4" w:rsidRDefault="009978C4">
      <w:pPr>
        <w:pStyle w:val="ConsPlusTitlePage"/>
      </w:pPr>
      <w:r>
        <w:t xml:space="preserve">Документ предоставлен </w:t>
      </w:r>
      <w:hyperlink r:id="rId5" w:history="1">
        <w:r>
          <w:rPr>
            <w:color w:val="0000FF"/>
          </w:rPr>
          <w:t>КонсультантПлюс</w:t>
        </w:r>
      </w:hyperlink>
      <w:r>
        <w:br/>
      </w:r>
    </w:p>
    <w:p w:rsidR="009978C4" w:rsidRDefault="009978C4">
      <w:pPr>
        <w:pStyle w:val="ConsPlusNormal"/>
        <w:jc w:val="both"/>
        <w:outlineLvl w:val="0"/>
      </w:pPr>
    </w:p>
    <w:p w:rsidR="009978C4" w:rsidRDefault="009978C4">
      <w:pPr>
        <w:pStyle w:val="ConsPlusTitle"/>
        <w:jc w:val="center"/>
      </w:pPr>
      <w:r>
        <w:t>МИНИСТЕРСТВО СТРОИТЕЛЬСТВА И ЖИЛИЩНО-КОММУНАЛЬНОГО</w:t>
      </w:r>
    </w:p>
    <w:p w:rsidR="009978C4" w:rsidRDefault="009978C4">
      <w:pPr>
        <w:pStyle w:val="ConsPlusTitle"/>
        <w:jc w:val="center"/>
      </w:pPr>
      <w:r>
        <w:t>ХОЗЯЙСТВА РОССИЙСКОЙ ФЕДЕРАЦИИ</w:t>
      </w:r>
    </w:p>
    <w:p w:rsidR="009978C4" w:rsidRDefault="009978C4">
      <w:pPr>
        <w:pStyle w:val="ConsPlusTitle"/>
        <w:jc w:val="center"/>
      </w:pPr>
    </w:p>
    <w:p w:rsidR="009978C4" w:rsidRDefault="009978C4">
      <w:pPr>
        <w:pStyle w:val="ConsPlusTitle"/>
        <w:jc w:val="center"/>
      </w:pPr>
      <w:r>
        <w:t>ПИСЬМО</w:t>
      </w:r>
    </w:p>
    <w:p w:rsidR="009978C4" w:rsidRDefault="009978C4">
      <w:pPr>
        <w:pStyle w:val="ConsPlusTitle"/>
        <w:jc w:val="center"/>
      </w:pPr>
      <w:r>
        <w:t>от 18 августа 2020 г. N 32497-ДВ/08</w:t>
      </w:r>
    </w:p>
    <w:p w:rsidR="009978C4" w:rsidRDefault="009978C4">
      <w:pPr>
        <w:pStyle w:val="ConsPlusNormal"/>
        <w:jc w:val="both"/>
      </w:pPr>
    </w:p>
    <w:p w:rsidR="009978C4" w:rsidRDefault="009978C4">
      <w:pPr>
        <w:pStyle w:val="ConsPlusNormal"/>
        <w:ind w:firstLine="540"/>
        <w:jc w:val="both"/>
      </w:pPr>
      <w:proofErr w:type="gramStart"/>
      <w:r>
        <w:t>Министерство строительства и жилищно-коммунального хозяйства Российской Федерации в соответствии с пунктом 1 раздела 3 Протокола заседания президиума (штаба) Правительственной комиссии по региональному развитию в Российской Федерации под председательством Заместителя Председателя Правительства Российской Федерации М.Ш. Хуснуллина от 15 июля 2020 г. N 10 в целях разъяснения вопросов, связанных с актуальными изменениями законодательства о закупках товаров, работ, услуг для государственных и</w:t>
      </w:r>
      <w:proofErr w:type="gramEnd"/>
      <w:r>
        <w:t xml:space="preserve"> муниципальных ну</w:t>
      </w:r>
      <w:proofErr w:type="gramStart"/>
      <w:r>
        <w:t>жд в сф</w:t>
      </w:r>
      <w:proofErr w:type="gramEnd"/>
      <w:r>
        <w:t>ере градостроительной деятельности, взамен ранее направленного письма от 14 августа 2020 г. N 32070-ДВ/08 сообщает.</w:t>
      </w:r>
    </w:p>
    <w:p w:rsidR="009978C4" w:rsidRDefault="009978C4">
      <w:pPr>
        <w:pStyle w:val="ConsPlusNormal"/>
        <w:spacing w:before="220"/>
        <w:ind w:firstLine="540"/>
        <w:jc w:val="both"/>
      </w:pPr>
      <w:r>
        <w:t xml:space="preserve">I. </w:t>
      </w:r>
      <w:hyperlink r:id="rId6" w:history="1">
        <w:proofErr w:type="gramStart"/>
        <w:r>
          <w:rPr>
            <w:color w:val="0000FF"/>
          </w:rPr>
          <w:t>Постановлением</w:t>
        </w:r>
      </w:hyperlink>
      <w:r>
        <w:t xml:space="preserve">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(далее - Постановление N 921) внесены изменения в области процедуры закупок строительных работ, в том числе:</w:t>
      </w:r>
      <w:proofErr w:type="gramEnd"/>
    </w:p>
    <w:p w:rsidR="009978C4" w:rsidRDefault="009978C4">
      <w:pPr>
        <w:pStyle w:val="ConsPlusNormal"/>
        <w:spacing w:before="220"/>
        <w:ind w:firstLine="540"/>
        <w:jc w:val="both"/>
      </w:pPr>
      <w:proofErr w:type="gramStart"/>
      <w:r>
        <w:t xml:space="preserve">1) С 1 сентября 2020 года из </w:t>
      </w:r>
      <w:hyperlink r:id="rId7" w:history="1">
        <w:r>
          <w:rPr>
            <w:color w:val="0000FF"/>
          </w:rPr>
          <w:t>Перечня</w:t>
        </w:r>
      </w:hyperlink>
      <w:r>
        <w:t xml:space="preserve"> товаров, работ, услуг, в случае осуществления закупок которых заказчик обязан проводить аукцион в электронной форме (электронный аукцион), утвержденного распоряжением Правительства Российской Федерации от 21 марта 2016 г. N 471-р, исключаются здания и работы по возведению зданий, сооружения и строительные работы в области гражданского строительства, работы строительные специализированные (кроме работ буровых и разведочных</w:t>
      </w:r>
      <w:proofErr w:type="gramEnd"/>
      <w:r>
        <w:t xml:space="preserve"> буровых).</w:t>
      </w:r>
    </w:p>
    <w:p w:rsidR="009978C4" w:rsidRDefault="009978C4">
      <w:pPr>
        <w:pStyle w:val="ConsPlusNormal"/>
        <w:spacing w:before="220"/>
        <w:ind w:firstLine="540"/>
        <w:jc w:val="both"/>
      </w:pPr>
      <w:proofErr w:type="gramStart"/>
      <w:r>
        <w:t xml:space="preserve">2) Дополнительные </w:t>
      </w:r>
      <w:hyperlink r:id="rId8" w:history="1">
        <w:r>
          <w:rPr>
            <w:color w:val="0000FF"/>
          </w:rPr>
          <w:t>требования</w:t>
        </w:r>
      </w:hyperlink>
      <w:r>
        <w:t xml:space="preserve">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утвержденные постановлением Правительства Российской Федерации от 4 февраля 2015 г. N 99 (далее - Постановление N 99), дополнены новыми позициями следующего содержания:</w:t>
      </w:r>
      <w:proofErr w:type="gramEnd"/>
    </w:p>
    <w:p w:rsidR="009978C4" w:rsidRDefault="009978C4">
      <w:pPr>
        <w:pStyle w:val="ConsPlusNormal"/>
        <w:spacing w:before="220"/>
        <w:ind w:firstLine="540"/>
        <w:jc w:val="both"/>
      </w:pPr>
      <w:r>
        <w:t>"</w:t>
      </w:r>
      <w:hyperlink r:id="rId9" w:history="1">
        <w:r>
          <w:rPr>
            <w:color w:val="0000FF"/>
          </w:rPr>
          <w:t>2(4)</w:t>
        </w:r>
      </w:hyperlink>
      <w:r>
        <w:t>. Выполнение работ по капитальному ремонту объекта капитального строительства (за исключением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9978C4" w:rsidRDefault="009978C4">
      <w:pPr>
        <w:pStyle w:val="ConsPlusNormal"/>
        <w:spacing w:before="220"/>
        <w:ind w:firstLine="540"/>
        <w:jc w:val="both"/>
      </w:pPr>
      <w:hyperlink r:id="rId10" w:history="1">
        <w:r>
          <w:rPr>
            <w:color w:val="0000FF"/>
          </w:rPr>
          <w:t>2(5)</w:t>
        </w:r>
      </w:hyperlink>
      <w:r>
        <w:t xml:space="preserve"> Выполнение работ по капитальному ремонту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9978C4" w:rsidRDefault="009978C4">
      <w:pPr>
        <w:pStyle w:val="ConsPlusNormal"/>
        <w:spacing w:before="220"/>
        <w:ind w:firstLine="540"/>
        <w:jc w:val="both"/>
      </w:pPr>
      <w:hyperlink r:id="rId11" w:history="1">
        <w:r>
          <w:rPr>
            <w:color w:val="0000FF"/>
          </w:rPr>
          <w:t>2(6)</w:t>
        </w:r>
      </w:hyperlink>
      <w:r>
        <w:t xml:space="preserve"> Выполнение работ по сносу объекта капитального строительства (в том числе линейного объекта),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9978C4" w:rsidRDefault="009978C4">
      <w:pPr>
        <w:pStyle w:val="ConsPlusNormal"/>
        <w:spacing w:before="220"/>
        <w:ind w:firstLine="540"/>
        <w:jc w:val="both"/>
      </w:pPr>
      <w:hyperlink r:id="rId12" w:history="1">
        <w:r>
          <w:rPr>
            <w:color w:val="0000FF"/>
          </w:rPr>
          <w:t>2(7)</w:t>
        </w:r>
      </w:hyperlink>
      <w:r>
        <w:t xml:space="preserve">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w:t>
      </w:r>
      <w:r>
        <w:lastRenderedPageBreak/>
        <w:t>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roofErr w:type="gramStart"/>
      <w:r>
        <w:t>.".</w:t>
      </w:r>
      <w:proofErr w:type="gramEnd"/>
    </w:p>
    <w:p w:rsidR="009978C4" w:rsidRDefault="009978C4">
      <w:pPr>
        <w:pStyle w:val="ConsPlusNormal"/>
        <w:spacing w:before="220"/>
        <w:ind w:firstLine="540"/>
        <w:jc w:val="both"/>
      </w:pPr>
      <w:r>
        <w:t>3) Изменены дополнительные требования к участникам закупки работ по строительству, реконструкции объектов капитального строительства, строительству некапитальных строений (сооружений), благоустройству территорий, а также по ремонту и содержанию автомобильных дорог.</w:t>
      </w:r>
    </w:p>
    <w:p w:rsidR="009978C4" w:rsidRDefault="009978C4">
      <w:pPr>
        <w:pStyle w:val="ConsPlusNormal"/>
        <w:spacing w:before="220"/>
        <w:ind w:firstLine="540"/>
        <w:jc w:val="both"/>
      </w:pPr>
      <w:r>
        <w:t xml:space="preserve">Так, согласно новой редакции </w:t>
      </w:r>
      <w:hyperlink r:id="rId13" w:history="1">
        <w:r>
          <w:rPr>
            <w:color w:val="0000FF"/>
          </w:rPr>
          <w:t>позиций 2.1</w:t>
        </w:r>
      </w:hyperlink>
      <w:r>
        <w:t xml:space="preserve"> - </w:t>
      </w:r>
      <w:hyperlink r:id="rId14" w:history="1">
        <w:r>
          <w:rPr>
            <w:color w:val="0000FF"/>
          </w:rPr>
          <w:t>2.3</w:t>
        </w:r>
      </w:hyperlink>
      <w:r>
        <w:t xml:space="preserve"> приложения N 1 к Постановлению N 99:</w:t>
      </w:r>
    </w:p>
    <w:p w:rsidR="009978C4" w:rsidRDefault="009978C4">
      <w:pPr>
        <w:pStyle w:val="ConsPlusNormal"/>
        <w:spacing w:before="220"/>
        <w:ind w:firstLine="540"/>
        <w:jc w:val="both"/>
      </w:pPr>
      <w:r>
        <w:t xml:space="preserve">- введен дифференцированный стоимостной порог (10 </w:t>
      </w:r>
      <w:proofErr w:type="gramStart"/>
      <w:r>
        <w:t>млн</w:t>
      </w:r>
      <w:proofErr w:type="gramEnd"/>
      <w:r>
        <w:t xml:space="preserve"> рублей для федеральных контрактов и 5 млн рублей для региональных и муниципальных), при котором к квалификации претендента предъявляют дополнительные требования;</w:t>
      </w:r>
    </w:p>
    <w:p w:rsidR="009978C4" w:rsidRDefault="009978C4">
      <w:pPr>
        <w:pStyle w:val="ConsPlusNormal"/>
        <w:spacing w:before="220"/>
        <w:ind w:firstLine="540"/>
        <w:jc w:val="both"/>
      </w:pPr>
      <w:r>
        <w:t>- предусмотрен учет опыта исполнения участниками закупки контрактов соответствующего вида не за 3 года, а в течение 5 лет до даты окончания подачи заявки на участие в закупке;</w:t>
      </w:r>
    </w:p>
    <w:p w:rsidR="009978C4" w:rsidRDefault="009978C4">
      <w:pPr>
        <w:pStyle w:val="ConsPlusNormal"/>
        <w:spacing w:before="220"/>
        <w:ind w:firstLine="540"/>
        <w:jc w:val="both"/>
      </w:pPr>
      <w:r>
        <w:t>- при закупках работ по строительству и реконструкции объектов капитального строительства и линейных объектов исключается возможность подтверждения соответствия дополнительным требованиям контрактами на капитальный ремонт, снос объектов капитального строительства.</w:t>
      </w:r>
    </w:p>
    <w:p w:rsidR="009978C4" w:rsidRDefault="009978C4">
      <w:pPr>
        <w:pStyle w:val="ConsPlusNormal"/>
        <w:spacing w:before="220"/>
        <w:ind w:firstLine="540"/>
        <w:jc w:val="both"/>
      </w:pPr>
      <w:r>
        <w:t>4) Введены дополнительные требования к участникам закупки работ по подготовке проектной документации и выполнению инженерных изысканий.</w:t>
      </w:r>
    </w:p>
    <w:p w:rsidR="009978C4" w:rsidRDefault="009978C4">
      <w:pPr>
        <w:pStyle w:val="ConsPlusNormal"/>
        <w:spacing w:before="220"/>
        <w:ind w:firstLine="540"/>
        <w:jc w:val="both"/>
      </w:pPr>
      <w:r>
        <w:t>В частности, для выполнения этих видов работ требуется:</w:t>
      </w:r>
    </w:p>
    <w:p w:rsidR="009978C4" w:rsidRDefault="009978C4">
      <w:pPr>
        <w:pStyle w:val="ConsPlusNormal"/>
        <w:spacing w:before="220"/>
        <w:ind w:firstLine="540"/>
        <w:jc w:val="both"/>
      </w:pPr>
      <w:r>
        <w:t xml:space="preserve">- наличие за последние 5 лет </w:t>
      </w:r>
      <w:proofErr w:type="gramStart"/>
      <w:r>
        <w:t>до даты подачи заявки на участие в закупке опыта исполнения одного контракта на выполнение работ по подготовке</w:t>
      </w:r>
      <w:proofErr w:type="gramEnd"/>
      <w:r>
        <w:t xml:space="preserve"> проектной документации и (или) выполнению инженерных изысканий.</w:t>
      </w:r>
    </w:p>
    <w:p w:rsidR="009978C4" w:rsidRDefault="009978C4">
      <w:pPr>
        <w:pStyle w:val="ConsPlusNormal"/>
        <w:spacing w:before="220"/>
        <w:ind w:firstLine="540"/>
        <w:jc w:val="both"/>
      </w:pPr>
      <w:r>
        <w:t xml:space="preserve">- при этом стоимость такого одного контракта должна составлять не менее 20% (начальной максимальной цены контракта (далее - НМЦК), на </w:t>
      </w:r>
      <w:proofErr w:type="gramStart"/>
      <w:r>
        <w:t>право</w:t>
      </w:r>
      <w:proofErr w:type="gramEnd"/>
      <w:r>
        <w:t xml:space="preserve"> заключить который проводится закупка.</w:t>
      </w:r>
    </w:p>
    <w:p w:rsidR="009978C4" w:rsidRDefault="009978C4">
      <w:pPr>
        <w:pStyle w:val="ConsPlusNormal"/>
        <w:spacing w:before="220"/>
        <w:ind w:firstLine="540"/>
        <w:jc w:val="both"/>
      </w:pPr>
      <w:r>
        <w:t>Данное дополнительное требование к участникам закупки работ по подготовке проектной документации, проведению инженерных изысканий применяется, если НМЦК для обеспечения федеральных нужд превышает 10 млн. рублей, а обеспечения региональных и муниципальных нужд превышает 5 млн. рублей.</w:t>
      </w:r>
    </w:p>
    <w:p w:rsidR="009978C4" w:rsidRDefault="009978C4">
      <w:pPr>
        <w:pStyle w:val="ConsPlusNormal"/>
        <w:spacing w:before="220"/>
        <w:ind w:firstLine="540"/>
        <w:jc w:val="both"/>
      </w:pPr>
      <w:r>
        <w:t>5) С 9 июля 2020 года изменен порядок оценки заявок, в том числе предельные виды значимости критериев оценки, для закупок отдельных видов строительных работ.</w:t>
      </w:r>
    </w:p>
    <w:p w:rsidR="009978C4" w:rsidRDefault="009978C4">
      <w:pPr>
        <w:pStyle w:val="ConsPlusNormal"/>
        <w:spacing w:before="220"/>
        <w:ind w:firstLine="540"/>
        <w:jc w:val="both"/>
      </w:pPr>
      <w:hyperlink r:id="rId15" w:history="1">
        <w:r>
          <w:rPr>
            <w:color w:val="0000FF"/>
          </w:rPr>
          <w:t>Постановлением</w:t>
        </w:r>
      </w:hyperlink>
      <w:r>
        <w:t xml:space="preserve"> N 921 внесены соответствующие изменения в </w:t>
      </w:r>
      <w:hyperlink r:id="rId16"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 утвержденные постановлением Правительства Российской Федерации от 28 ноября 2013 г. N 1085 (далее - Правила оценки заявок).</w:t>
      </w:r>
    </w:p>
    <w:p w:rsidR="009978C4" w:rsidRDefault="009978C4">
      <w:pPr>
        <w:pStyle w:val="ConsPlusNormal"/>
        <w:spacing w:before="220"/>
        <w:ind w:firstLine="540"/>
        <w:jc w:val="both"/>
      </w:pPr>
      <w:r>
        <w:t>Изменения касаются правил оценки заявок при проведении закупок следующих видов строительных работ:</w:t>
      </w:r>
    </w:p>
    <w:p w:rsidR="009978C4" w:rsidRDefault="009978C4">
      <w:pPr>
        <w:pStyle w:val="ConsPlusNormal"/>
        <w:spacing w:before="220"/>
        <w:ind w:firstLine="540"/>
        <w:jc w:val="both"/>
      </w:pPr>
      <w:r>
        <w:t>- на строительство объектов капитального строительства;</w:t>
      </w:r>
    </w:p>
    <w:p w:rsidR="009978C4" w:rsidRDefault="009978C4">
      <w:pPr>
        <w:pStyle w:val="ConsPlusNormal"/>
        <w:spacing w:before="220"/>
        <w:ind w:firstLine="540"/>
        <w:jc w:val="both"/>
      </w:pPr>
      <w:r>
        <w:t>- на реконструкцию объектов капитального строительства;</w:t>
      </w:r>
    </w:p>
    <w:p w:rsidR="009978C4" w:rsidRDefault="009978C4">
      <w:pPr>
        <w:pStyle w:val="ConsPlusNormal"/>
        <w:spacing w:before="220"/>
        <w:ind w:firstLine="540"/>
        <w:jc w:val="both"/>
      </w:pPr>
      <w:r>
        <w:t>- на капитальный ремонт объектов капитального строительства;</w:t>
      </w:r>
    </w:p>
    <w:p w:rsidR="009978C4" w:rsidRDefault="009978C4">
      <w:pPr>
        <w:pStyle w:val="ConsPlusNormal"/>
        <w:spacing w:before="220"/>
        <w:ind w:firstLine="540"/>
        <w:jc w:val="both"/>
      </w:pPr>
      <w:r>
        <w:lastRenderedPageBreak/>
        <w:t>- на снос объекта капитального строительства;</w:t>
      </w:r>
    </w:p>
    <w:p w:rsidR="009978C4" w:rsidRDefault="009978C4">
      <w:pPr>
        <w:pStyle w:val="ConsPlusNormal"/>
        <w:spacing w:before="220"/>
        <w:ind w:firstLine="540"/>
        <w:jc w:val="both"/>
      </w:pPr>
      <w:r>
        <w:t>- на работы по сохранению объектов культурного наследия;</w:t>
      </w:r>
    </w:p>
    <w:p w:rsidR="009978C4" w:rsidRDefault="009978C4">
      <w:pPr>
        <w:pStyle w:val="ConsPlusNormal"/>
        <w:spacing w:before="220"/>
        <w:ind w:firstLine="540"/>
        <w:jc w:val="both"/>
      </w:pPr>
      <w:proofErr w:type="gramStart"/>
      <w:r>
        <w:t>- на работы в рамках контракта жизненного цикла (предусматривает проектирование, строительство, реконструкцию, капитальный ремонт объекта капитального строительства (</w:t>
      </w:r>
      <w:hyperlink r:id="rId17" w:history="1">
        <w:r>
          <w:rPr>
            <w:color w:val="0000FF"/>
          </w:rPr>
          <w:t>часть 16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roofErr w:type="gramEnd"/>
    </w:p>
    <w:p w:rsidR="009978C4" w:rsidRDefault="009978C4">
      <w:pPr>
        <w:pStyle w:val="ConsPlusNormal"/>
        <w:spacing w:before="220"/>
        <w:ind w:firstLine="540"/>
        <w:jc w:val="both"/>
      </w:pPr>
      <w:r>
        <w:t xml:space="preserve">- на работы по контрактам на строительство "под ключ" (в рамках </w:t>
      </w:r>
      <w:hyperlink r:id="rId18" w:history="1">
        <w:r>
          <w:rPr>
            <w:color w:val="0000FF"/>
          </w:rPr>
          <w:t>части 16.1 статьи 34</w:t>
        </w:r>
      </w:hyperlink>
      <w:r>
        <w:t xml:space="preserve"> и </w:t>
      </w:r>
      <w:hyperlink r:id="rId19" w:history="1">
        <w:r>
          <w:rPr>
            <w:color w:val="0000FF"/>
          </w:rPr>
          <w:t>части 56 статьи 112</w:t>
        </w:r>
      </w:hyperlink>
      <w:r>
        <w:t xml:space="preserve"> Закона N 44-ФЗ).</w:t>
      </w:r>
    </w:p>
    <w:p w:rsidR="009978C4" w:rsidRDefault="009978C4">
      <w:pPr>
        <w:pStyle w:val="ConsPlusNormal"/>
        <w:spacing w:before="220"/>
        <w:ind w:firstLine="540"/>
        <w:jc w:val="both"/>
      </w:pPr>
      <w:proofErr w:type="gramStart"/>
      <w:r>
        <w:t xml:space="preserve">В отношении работ по строительству, реконструкции, капитальному ремонту, сносу объекта капитального строительства (в том числе линейного объекта), проведению работ по сохранению объектов культурного наследия (памятников истории и культуры) народов Российской Федерации, а также выполнение работ по контракту, предусмотренному </w:t>
      </w:r>
      <w:hyperlink r:id="rId20"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21" w:history="1">
        <w:r>
          <w:rPr>
            <w:color w:val="0000FF"/>
          </w:rPr>
          <w:t>16.1 статьи 34</w:t>
        </w:r>
      </w:hyperlink>
      <w:r>
        <w:t xml:space="preserve"> и </w:t>
      </w:r>
      <w:hyperlink r:id="rId22" w:history="1">
        <w:r>
          <w:rPr>
            <w:color w:val="0000FF"/>
          </w:rPr>
          <w:t>частью 56 статьи</w:t>
        </w:r>
        <w:proofErr w:type="gramEnd"/>
        <w:r>
          <w:rPr>
            <w:color w:val="0000FF"/>
          </w:rPr>
          <w:t xml:space="preserve"> 112</w:t>
        </w:r>
      </w:hyperlink>
      <w:r>
        <w:t xml:space="preserve"> Закона N 44-ФЗ устанавливаются предельные величины значимости критериев оценки - минимальная значимость стоимостных критериев оценки - 60%, а максимальная значимость нестоимостных критериев оценки заявок - 40%.</w:t>
      </w:r>
    </w:p>
    <w:p w:rsidR="009978C4" w:rsidRDefault="009978C4">
      <w:pPr>
        <w:pStyle w:val="ConsPlusNormal"/>
        <w:spacing w:before="220"/>
        <w:ind w:firstLine="540"/>
        <w:jc w:val="both"/>
      </w:pPr>
      <w:r>
        <w:t>Ранее соответствующие критерии были установлены только для выполнения работ в отношении уникальных, особо опасных и технически сложных объектов капитального строительства.</w:t>
      </w:r>
    </w:p>
    <w:p w:rsidR="009978C4" w:rsidRDefault="009978C4">
      <w:pPr>
        <w:pStyle w:val="ConsPlusNormal"/>
        <w:spacing w:before="220"/>
        <w:ind w:firstLine="540"/>
        <w:jc w:val="both"/>
      </w:pPr>
      <w:r>
        <w:t>Также в отношении этих видов работ допускается использование в качестве нестоимостного критерия оценки только критерия "квалификация участников закупки".</w:t>
      </w:r>
    </w:p>
    <w:p w:rsidR="009978C4" w:rsidRDefault="009978C4">
      <w:pPr>
        <w:pStyle w:val="ConsPlusNormal"/>
        <w:spacing w:before="220"/>
        <w:ind w:firstLine="540"/>
        <w:jc w:val="both"/>
      </w:pPr>
      <w:r>
        <w:t>Показателями критерия "квалификация участников закупки" для данных видов строительных работ могут быть только:</w:t>
      </w:r>
    </w:p>
    <w:p w:rsidR="009978C4" w:rsidRDefault="009978C4">
      <w:pPr>
        <w:pStyle w:val="ConsPlusNormal"/>
        <w:spacing w:before="220"/>
        <w:ind w:firstLine="540"/>
        <w:jc w:val="both"/>
      </w:pPr>
      <w:r>
        <w:t>- общая стоимость исполненных контрактов;</w:t>
      </w:r>
    </w:p>
    <w:p w:rsidR="009978C4" w:rsidRDefault="009978C4">
      <w:pPr>
        <w:pStyle w:val="ConsPlusNormal"/>
        <w:spacing w:before="220"/>
        <w:ind w:firstLine="540"/>
        <w:jc w:val="both"/>
      </w:pPr>
      <w:r>
        <w:t>- общее количество исполненных контрактов;</w:t>
      </w:r>
    </w:p>
    <w:p w:rsidR="009978C4" w:rsidRDefault="009978C4">
      <w:pPr>
        <w:pStyle w:val="ConsPlusNormal"/>
        <w:spacing w:before="220"/>
        <w:ind w:firstLine="540"/>
        <w:jc w:val="both"/>
      </w:pPr>
      <w:r>
        <w:t>- наибольшая цена одного из исполненных контрактов.</w:t>
      </w:r>
    </w:p>
    <w:p w:rsidR="009978C4" w:rsidRDefault="009978C4">
      <w:pPr>
        <w:pStyle w:val="ConsPlusNormal"/>
        <w:spacing w:before="220"/>
        <w:ind w:firstLine="540"/>
        <w:jc w:val="both"/>
      </w:pPr>
      <w:r>
        <w:t xml:space="preserve">II. В целях заключения контрактов, особенности заключения и исполнения которых регулируются </w:t>
      </w:r>
      <w:hyperlink r:id="rId23" w:history="1">
        <w:r>
          <w:rPr>
            <w:color w:val="0000FF"/>
          </w:rPr>
          <w:t>частями 56</w:t>
        </w:r>
      </w:hyperlink>
      <w:r>
        <w:t xml:space="preserve"> - </w:t>
      </w:r>
      <w:hyperlink r:id="rId24" w:history="1">
        <w:r>
          <w:rPr>
            <w:color w:val="0000FF"/>
          </w:rPr>
          <w:t>63 статьи 112</w:t>
        </w:r>
      </w:hyperlink>
      <w:r>
        <w:t xml:space="preserve"> Закона N 44-ФЗ, издан </w:t>
      </w:r>
      <w:hyperlink r:id="rId25" w:history="1">
        <w:r>
          <w:rPr>
            <w:color w:val="0000FF"/>
          </w:rPr>
          <w:t>приказ</w:t>
        </w:r>
      </w:hyperlink>
      <w:r>
        <w:t xml:space="preserve"> Минстроя России от 30 марта 2020 г. N 175/</w:t>
      </w:r>
      <w:proofErr w:type="gramStart"/>
      <w:r>
        <w:t>пр</w:t>
      </w:r>
      <w:proofErr w:type="gramEnd"/>
      <w:r>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w:t>
      </w:r>
      <w:proofErr w:type="gramStart"/>
      <w:r>
        <w:t>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w:t>
      </w:r>
      <w:proofErr w:type="gramEnd"/>
      <w:r>
        <w:t xml:space="preserve"> 2013 г. N 44-ФЗ "О контрактной системе в сфере закупок товаров, работ, услуг для обеспечения государственных и муниципальных нужд" (далее соответственно - порядок определения НМЦК, методика составления сметы, порядок изменения цены).</w:t>
      </w:r>
    </w:p>
    <w:p w:rsidR="009978C4" w:rsidRDefault="009978C4">
      <w:pPr>
        <w:pStyle w:val="ConsPlusNormal"/>
        <w:spacing w:before="220"/>
        <w:ind w:firstLine="540"/>
        <w:jc w:val="both"/>
      </w:pPr>
      <w:hyperlink r:id="rId26" w:history="1">
        <w:proofErr w:type="gramStart"/>
        <w:r>
          <w:rPr>
            <w:color w:val="0000FF"/>
          </w:rPr>
          <w:t>Порядком</w:t>
        </w:r>
      </w:hyperlink>
      <w:r>
        <w:t xml:space="preserve"> определения НМЦК установлено, что определение НМЦК осуществляется </w:t>
      </w:r>
      <w:r>
        <w:lastRenderedPageBreak/>
        <w:t xml:space="preserve">заказчиком в процессе подготовки документации о закупке, а при осуществлении закупки у единственного поставщика - при подготовке проекта контракта, путем составления расчетов в уровне цен периода исполнения контракта, определяемого в соответствии с </w:t>
      </w:r>
      <w:hyperlink r:id="rId27" w:history="1">
        <w:r>
          <w:rPr>
            <w:color w:val="0000FF"/>
          </w:rPr>
          <w:t>пунктами 19</w:t>
        </w:r>
      </w:hyperlink>
      <w:r>
        <w:t xml:space="preserve"> - </w:t>
      </w:r>
      <w:hyperlink r:id="rId28" w:history="1">
        <w:r>
          <w:rPr>
            <w:color w:val="0000FF"/>
          </w:rPr>
          <w:t>21</w:t>
        </w:r>
      </w:hyperlink>
      <w:r>
        <w:t xml:space="preserve"> порядка определения НМЦК, предполагающими, в том числе, использование официальной статистической информации об индексах цен на продукцию (затраты, услуги</w:t>
      </w:r>
      <w:proofErr w:type="gramEnd"/>
      <w:r>
        <w:t xml:space="preserve">), </w:t>
      </w:r>
      <w:proofErr w:type="gramStart"/>
      <w:r>
        <w:t>публикуемой</w:t>
      </w:r>
      <w:proofErr w:type="gramEnd"/>
      <w:r>
        <w:t xml:space="preserve"> Росстатом, индексов-дефляторов Минэкономразвития.</w:t>
      </w:r>
    </w:p>
    <w:p w:rsidR="009978C4" w:rsidRDefault="009978C4">
      <w:pPr>
        <w:pStyle w:val="ConsPlusNormal"/>
        <w:spacing w:before="220"/>
        <w:ind w:firstLine="540"/>
        <w:jc w:val="both"/>
      </w:pPr>
      <w:r>
        <w:t>Определение НМЦК на уровне цен периода исполнения контракта предполагает следующие действия:</w:t>
      </w:r>
    </w:p>
    <w:p w:rsidR="009978C4" w:rsidRDefault="009978C4">
      <w:pPr>
        <w:pStyle w:val="ConsPlusNormal"/>
        <w:spacing w:before="220"/>
        <w:ind w:firstLine="540"/>
        <w:jc w:val="both"/>
      </w:pPr>
      <w:r>
        <w:t>- расчет затрат в целом по объекту закупки, включающий затраты на выполнение подрядных работ, затраты на поставку оборудования;</w:t>
      </w:r>
    </w:p>
    <w:p w:rsidR="009978C4" w:rsidRDefault="009978C4">
      <w:pPr>
        <w:pStyle w:val="ConsPlusNormal"/>
        <w:spacing w:before="220"/>
        <w:ind w:firstLine="540"/>
        <w:jc w:val="both"/>
      </w:pPr>
      <w:r>
        <w:t>- пересчет затрат, определенных в целом по объекту закупки из уровня цен, учтенном при разработке показателей НЦС и (или) из уровня цен на дату утверждения проектной документации объектов-аналогов, в уровень цен на дату определения НМЦК с применением индексов фактической инфляции;</w:t>
      </w:r>
    </w:p>
    <w:p w:rsidR="009978C4" w:rsidRDefault="009978C4">
      <w:pPr>
        <w:pStyle w:val="ConsPlusNormal"/>
        <w:spacing w:before="220"/>
        <w:ind w:firstLine="540"/>
        <w:jc w:val="both"/>
      </w:pPr>
      <w:r>
        <w:t>- расчет затрат, выполненный в целом по объекту закупки в уровне цен на дату определения НМЦК, умножается на индекс прогнозной инфляции на весь планируемый период исполнения контракта с использованием информации о сроках выполнения работ.</w:t>
      </w:r>
    </w:p>
    <w:p w:rsidR="009978C4" w:rsidRDefault="009978C4">
      <w:pPr>
        <w:pStyle w:val="ConsPlusNormal"/>
        <w:spacing w:before="220"/>
        <w:ind w:firstLine="540"/>
        <w:jc w:val="both"/>
      </w:pPr>
      <w:proofErr w:type="gramStart"/>
      <w:r>
        <w:t xml:space="preserve">Согласно </w:t>
      </w:r>
      <w:hyperlink r:id="rId29" w:history="1">
        <w:r>
          <w:rPr>
            <w:color w:val="0000FF"/>
          </w:rPr>
          <w:t>методике</w:t>
        </w:r>
      </w:hyperlink>
      <w:r>
        <w:t xml:space="preserve"> составления сметы составление сметы контракта осуществляется на основании проекта сметы контракта, составляемого в соответствии с </w:t>
      </w:r>
      <w:hyperlink r:id="rId30" w:history="1">
        <w:r>
          <w:rPr>
            <w:color w:val="0000FF"/>
          </w:rPr>
          <w:t>разделом VI</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Министерства строительства и жилищно-коммунального хозяйства Российской Федерации от</w:t>
      </w:r>
      <w:proofErr w:type="gramEnd"/>
      <w:r>
        <w:t xml:space="preserve"> 27 декабря 2019 г. N 841/пр.</w:t>
      </w:r>
    </w:p>
    <w:p w:rsidR="009978C4" w:rsidRDefault="009978C4">
      <w:pPr>
        <w:pStyle w:val="ConsPlusNormal"/>
        <w:spacing w:before="220"/>
        <w:ind w:firstLine="540"/>
        <w:jc w:val="both"/>
      </w:pPr>
      <w:hyperlink r:id="rId31" w:history="1">
        <w:r>
          <w:rPr>
            <w:color w:val="0000FF"/>
          </w:rPr>
          <w:t>Порядком</w:t>
        </w:r>
      </w:hyperlink>
      <w:r>
        <w:t xml:space="preserve"> изменения цены установлено, что изменение цены контракта осуществляется заказчиком в случаях, если при исполнении контракта:</w:t>
      </w:r>
    </w:p>
    <w:p w:rsidR="009978C4" w:rsidRDefault="009978C4">
      <w:pPr>
        <w:pStyle w:val="ConsPlusNormal"/>
        <w:spacing w:before="220"/>
        <w:ind w:firstLine="540"/>
        <w:jc w:val="both"/>
      </w:pPr>
      <w: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rsidR="009978C4" w:rsidRDefault="009978C4">
      <w:pPr>
        <w:pStyle w:val="ConsPlusNormal"/>
        <w:spacing w:before="220"/>
        <w:ind w:firstLine="540"/>
        <w:jc w:val="both"/>
      </w:pPr>
      <w:r>
        <w:t>б) цена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rsidR="009978C4" w:rsidRDefault="009978C4">
      <w:pPr>
        <w:pStyle w:val="ConsPlusNormal"/>
        <w:spacing w:before="220"/>
        <w:ind w:firstLine="540"/>
        <w:jc w:val="both"/>
      </w:pPr>
      <w:r>
        <w:t>Изменение цены контракта осуществляется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и (или) капитального ремонта объекта капитального строительства. Изменение цены контракта оформляется дополнительным соглашением к контракту.</w:t>
      </w:r>
    </w:p>
    <w:p w:rsidR="009978C4" w:rsidRDefault="009978C4">
      <w:pPr>
        <w:pStyle w:val="ConsPlusNormal"/>
        <w:spacing w:before="220"/>
        <w:ind w:firstLine="540"/>
        <w:jc w:val="both"/>
      </w:pPr>
      <w:r>
        <w:t xml:space="preserve">III. </w:t>
      </w:r>
      <w:proofErr w:type="gramStart"/>
      <w:r>
        <w:t xml:space="preserve">С 1 сентября 2020 г. </w:t>
      </w:r>
      <w:hyperlink r:id="rId32" w:history="1">
        <w:r>
          <w:rPr>
            <w:color w:val="0000FF"/>
          </w:rPr>
          <w:t>статья 112</w:t>
        </w:r>
      </w:hyperlink>
      <w:r>
        <w:t xml:space="preserve"> Закона N 44-ФЗ дополняется </w:t>
      </w:r>
      <w:hyperlink r:id="rId33" w:history="1">
        <w:r>
          <w:rPr>
            <w:color w:val="0000FF"/>
          </w:rPr>
          <w:t>частью 68</w:t>
        </w:r>
      </w:hyperlink>
      <w:r>
        <w:t xml:space="preserve">, в соответствии с которой установлено, что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r:id="rId34" w:history="1">
        <w:r>
          <w:rPr>
            <w:color w:val="0000FF"/>
          </w:rPr>
          <w:t>пунктом 8 части 1 статьи</w:t>
        </w:r>
        <w:proofErr w:type="gramEnd"/>
        <w:r>
          <w:rPr>
            <w:color w:val="0000FF"/>
          </w:rPr>
          <w:t xml:space="preserve"> 33</w:t>
        </w:r>
      </w:hyperlink>
      <w:r>
        <w:t xml:space="preserve"> Закона N 44-ФЗ проектной документации такой конкурс проводится с учетом ряда особенностей, в том числе:</w:t>
      </w:r>
    </w:p>
    <w:p w:rsidR="009978C4" w:rsidRDefault="009978C4">
      <w:pPr>
        <w:pStyle w:val="ConsPlusNormal"/>
        <w:spacing w:before="220"/>
        <w:ind w:firstLine="540"/>
        <w:jc w:val="both"/>
      </w:pPr>
      <w:r>
        <w:lastRenderedPageBreak/>
        <w:t>- в извещении о проведении открытого конкурса в электронной форме, конкурсной документации часть информации (касательно даты и времени рассмотрения и оценки заявок, получения окончательных предложений) не указывается.</w:t>
      </w:r>
    </w:p>
    <w:p w:rsidR="009978C4" w:rsidRDefault="009978C4">
      <w:pPr>
        <w:pStyle w:val="ConsPlusNormal"/>
        <w:spacing w:before="220"/>
        <w:ind w:firstLine="540"/>
        <w:jc w:val="both"/>
      </w:pPr>
      <w:r>
        <w:t>- качественные, функциональные и экологические характеристики объекта закупки не устанавливаются;</w:t>
      </w:r>
    </w:p>
    <w:p w:rsidR="009978C4" w:rsidRDefault="009978C4">
      <w:pPr>
        <w:pStyle w:val="ConsPlusNormal"/>
        <w:spacing w:before="220"/>
        <w:ind w:firstLine="540"/>
        <w:jc w:val="both"/>
      </w:pPr>
      <w:r>
        <w:t>-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9978C4" w:rsidRDefault="009978C4">
      <w:pPr>
        <w:pStyle w:val="ConsPlusNormal"/>
        <w:spacing w:before="220"/>
        <w:ind w:firstLine="540"/>
        <w:jc w:val="both"/>
      </w:pPr>
      <w:r>
        <w:t>- протокол по результатам рассмотрения и оценки первых частей заявок на участие в открытом конкурсе в электронной форме не оформляется;</w:t>
      </w:r>
    </w:p>
    <w:p w:rsidR="009978C4" w:rsidRDefault="009978C4">
      <w:pPr>
        <w:pStyle w:val="ConsPlusNormal"/>
        <w:spacing w:before="220"/>
        <w:ind w:firstLine="540"/>
        <w:jc w:val="both"/>
      </w:pPr>
      <w:r>
        <w:t xml:space="preserve">- особый порядок действий оператора электронной площадки после направления заказчику поданных </w:t>
      </w:r>
      <w:proofErr w:type="gramStart"/>
      <w:r>
        <w:t>на участие в таком конкурсе заявок на участие в открытом конкурсе в электронной форме</w:t>
      </w:r>
      <w:proofErr w:type="gramEnd"/>
      <w:r>
        <w:t>, предложений участников такого конкурса о цене контракта, а также документов и иной информации.</w:t>
      </w:r>
    </w:p>
    <w:p w:rsidR="009978C4" w:rsidRDefault="009978C4">
      <w:pPr>
        <w:pStyle w:val="ConsPlusNormal"/>
        <w:spacing w:before="220"/>
        <w:ind w:firstLine="540"/>
        <w:jc w:val="both"/>
      </w:pPr>
      <w:r>
        <w:t>Информация направляется в рамках исполнения Протокола.</w:t>
      </w:r>
    </w:p>
    <w:p w:rsidR="009978C4" w:rsidRDefault="009978C4">
      <w:pPr>
        <w:pStyle w:val="ConsPlusNormal"/>
        <w:jc w:val="both"/>
      </w:pPr>
    </w:p>
    <w:p w:rsidR="009978C4" w:rsidRDefault="009978C4">
      <w:pPr>
        <w:pStyle w:val="ConsPlusNormal"/>
        <w:jc w:val="right"/>
      </w:pPr>
      <w:r>
        <w:t>Д.А.ВОЛКОВ</w:t>
      </w:r>
    </w:p>
    <w:p w:rsidR="009978C4" w:rsidRDefault="009978C4">
      <w:pPr>
        <w:pStyle w:val="ConsPlusNormal"/>
        <w:jc w:val="both"/>
      </w:pPr>
    </w:p>
    <w:p w:rsidR="009978C4" w:rsidRDefault="009978C4">
      <w:pPr>
        <w:pStyle w:val="ConsPlusNormal"/>
        <w:jc w:val="both"/>
      </w:pPr>
    </w:p>
    <w:p w:rsidR="009978C4" w:rsidRDefault="009978C4">
      <w:pPr>
        <w:pStyle w:val="ConsPlusNormal"/>
        <w:pBdr>
          <w:top w:val="single" w:sz="6" w:space="0" w:color="auto"/>
        </w:pBdr>
        <w:spacing w:before="100" w:after="100"/>
        <w:jc w:val="both"/>
        <w:rPr>
          <w:sz w:val="2"/>
          <w:szCs w:val="2"/>
        </w:rPr>
      </w:pPr>
    </w:p>
    <w:p w:rsidR="00386B8D" w:rsidRDefault="00386B8D">
      <w:bookmarkStart w:id="0" w:name="_GoBack"/>
      <w:bookmarkEnd w:id="0"/>
    </w:p>
    <w:sectPr w:rsidR="00386B8D" w:rsidSect="00C90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8C4"/>
    <w:rsid w:val="00386B8D"/>
    <w:rsid w:val="00997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78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7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78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78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78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78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EB4C26774B63DB2A63871ACC0E31ABC285F992B16632CFA205160E59B1A6763DCE61E288FDC237D0E5759175BFEBF05A081DB4D5FF4348VF3AH" TargetMode="External"/><Relationship Id="rId13" Type="http://schemas.openxmlformats.org/officeDocument/2006/relationships/hyperlink" Target="consultantplus://offline/ref=6EEB4C26774B63DB2A63871ACC0E31ABC285F992B16632CFA205160E59B1A6763DCE61E181F6966790BB2CC133F4E7F046141CB7VC3BH" TargetMode="External"/><Relationship Id="rId18" Type="http://schemas.openxmlformats.org/officeDocument/2006/relationships/hyperlink" Target="consultantplus://offline/ref=6EEB4C26774B63DB2A63871ACC0E31ABC286F896BC6532CFA205160E59B1A6763DCE61E28DF5C96285AA74CD30E8F8F059081EB5C9VF3DH" TargetMode="External"/><Relationship Id="rId26" Type="http://schemas.openxmlformats.org/officeDocument/2006/relationships/hyperlink" Target="consultantplus://offline/ref=6EEB4C26774B63DB2A63871ACC0E31ABC286F995B36332CFA205160E59B1A6763DCE61E288FDC237D6E5759175BFEBF05A081DB4D5FF4348VF3AH" TargetMode="External"/><Relationship Id="rId3" Type="http://schemas.openxmlformats.org/officeDocument/2006/relationships/settings" Target="settings.xml"/><Relationship Id="rId21" Type="http://schemas.openxmlformats.org/officeDocument/2006/relationships/hyperlink" Target="consultantplus://offline/ref=6EEB4C26774B63DB2A63871ACC0E31ABC286F896BC6532CFA205160E59B1A6763DCE61E28DF5C96285AA74CD30E8F8F059081EB5C9VF3DH" TargetMode="External"/><Relationship Id="rId34" Type="http://schemas.openxmlformats.org/officeDocument/2006/relationships/hyperlink" Target="consultantplus://offline/ref=6EEB4C26774B63DB2A63871ACC0E31ABC286F896BC6532CFA205160E59B1A6763DCE61E28AFDC73D80BF65953CEBE4EF591702B7CBFFV433H" TargetMode="External"/><Relationship Id="rId7" Type="http://schemas.openxmlformats.org/officeDocument/2006/relationships/hyperlink" Target="consultantplus://offline/ref=6EEB4C26774B63DB2A63871ACC0E31ABC286FC9AB26D32CFA205160E59B1A6763DCE61E283A9937281E320C22FEBE7EF5A161EVB35H" TargetMode="External"/><Relationship Id="rId12" Type="http://schemas.openxmlformats.org/officeDocument/2006/relationships/hyperlink" Target="consultantplus://offline/ref=6EEB4C26774B63DB2A63871ACC0E31ABC285F992B16632CFA205160E59B1A6763DCE61E289FEC96285AA74CD30E8F8F059081EB5C9VF3DH" TargetMode="External"/><Relationship Id="rId17" Type="http://schemas.openxmlformats.org/officeDocument/2006/relationships/hyperlink" Target="consultantplus://offline/ref=6EEB4C26774B63DB2A63871ACC0E31ABC286F896BC6532CFA205160E59B1A6763DCE61E28CFBC43D80BF65953CEBE4EF591702B7CBFFV433H" TargetMode="External"/><Relationship Id="rId25" Type="http://schemas.openxmlformats.org/officeDocument/2006/relationships/hyperlink" Target="consultantplus://offline/ref=6EEB4C26774B63DB2A63871ACC0E31ABC286F995B36332CFA205160E59B1A6762FCE39EE89FFDC37D5F023C033VE3AH" TargetMode="External"/><Relationship Id="rId33" Type="http://schemas.openxmlformats.org/officeDocument/2006/relationships/hyperlink" Target="consultantplus://offline/ref=6EEB4C26774B63DB2A63871ACC0E31ABC286F896BC6532CFA205160E59B1A6763DCE61E280FBC63D80BF65953CEBE4EF591702B7CBFFV433H" TargetMode="External"/><Relationship Id="rId2" Type="http://schemas.microsoft.com/office/2007/relationships/stylesWithEffects" Target="stylesWithEffects.xml"/><Relationship Id="rId16" Type="http://schemas.openxmlformats.org/officeDocument/2006/relationships/hyperlink" Target="consultantplus://offline/ref=6EEB4C26774B63DB2A63871ACC0E31ABC286FC9ABD6432CFA205160E59B1A6763DCE61E288FDC237D7E5759175BFEBF05A081DB4D5FF4348VF3AH" TargetMode="External"/><Relationship Id="rId20" Type="http://schemas.openxmlformats.org/officeDocument/2006/relationships/hyperlink" Target="consultantplus://offline/ref=6EEB4C26774B63DB2A63871ACC0E31ABC286F896BC6532CFA205160E59B1A6763DCE61E28CFBC43D80BF65953CEBE4EF591702B7CBFFV433H" TargetMode="External"/><Relationship Id="rId29" Type="http://schemas.openxmlformats.org/officeDocument/2006/relationships/hyperlink" Target="consultantplus://offline/ref=6EEB4C26774B63DB2A63871ACC0E31ABC286F995B36332CFA205160E59B1A6763DCE61E288FDC336D3E5759175BFEBF05A081DB4D5FF4348VF3AH" TargetMode="External"/><Relationship Id="rId1" Type="http://schemas.openxmlformats.org/officeDocument/2006/relationships/styles" Target="styles.xml"/><Relationship Id="rId6" Type="http://schemas.openxmlformats.org/officeDocument/2006/relationships/hyperlink" Target="consultantplus://offline/ref=6EEB4C26774B63DB2A63871ACC0E31ABC286FC9AB06432CFA205160E59B1A6762FCE39EE89FFDC37D5F023C033VE3AH" TargetMode="External"/><Relationship Id="rId11" Type="http://schemas.openxmlformats.org/officeDocument/2006/relationships/hyperlink" Target="consultantplus://offline/ref=6EEB4C26774B63DB2A63871ACC0E31ABC285F992B16632CFA205160E59B1A6763DCE61E288F4C96285AA74CD30E8F8F059081EB5C9VF3DH" TargetMode="External"/><Relationship Id="rId24" Type="http://schemas.openxmlformats.org/officeDocument/2006/relationships/hyperlink" Target="consultantplus://offline/ref=6EEB4C26774B63DB2A63871ACC0E31ABC286F896BC6532CFA205160E59B1A6763DCE61E28CF4C33D80BF65953CEBE4EF591702B7CBFFV433H" TargetMode="External"/><Relationship Id="rId32" Type="http://schemas.openxmlformats.org/officeDocument/2006/relationships/hyperlink" Target="consultantplus://offline/ref=6EEB4C26774B63DB2A63871ACC0E31ABC286F896BC6532CFA205160E59B1A6763DCE61E288FCC437D4E5759175BFEBF05A081DB4D5FF4348VF3A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EEB4C26774B63DB2A63871ACC0E31ABC286FC9AB06432CFA205160E59B1A6763DCE61E288FDC237D5E5759175BFEBF05A081DB4D5FF4348VF3AH" TargetMode="External"/><Relationship Id="rId23" Type="http://schemas.openxmlformats.org/officeDocument/2006/relationships/hyperlink" Target="consultantplus://offline/ref=6EEB4C26774B63DB2A63871ACC0E31ABC286F896BC6532CFA205160E59B1A6763DCE61E28CFAC63D80BF65953CEBE4EF591702B7CBFFV433H" TargetMode="External"/><Relationship Id="rId28" Type="http://schemas.openxmlformats.org/officeDocument/2006/relationships/hyperlink" Target="consultantplus://offline/ref=6EEB4C26774B63DB2A63871ACC0E31ABC286F995B36332CFA205160E59B1A6763DCE61E288FDC232D4E5759175BFEBF05A081DB4D5FF4348VF3AH" TargetMode="External"/><Relationship Id="rId36" Type="http://schemas.openxmlformats.org/officeDocument/2006/relationships/theme" Target="theme/theme1.xml"/><Relationship Id="rId10" Type="http://schemas.openxmlformats.org/officeDocument/2006/relationships/hyperlink" Target="consultantplus://offline/ref=6EEB4C26774B63DB2A63871ACC0E31ABC285F992B16632CFA205160E59B1A6763DCE61E288F8C96285AA74CD30E8F8F059081EB5C9VF3DH" TargetMode="External"/><Relationship Id="rId19" Type="http://schemas.openxmlformats.org/officeDocument/2006/relationships/hyperlink" Target="consultantplus://offline/ref=6EEB4C26774B63DB2A63871ACC0E31ABC286F896BC6532CFA205160E59B1A6763DCE61E28CFAC63D80BF65953CEBE4EF591702B7CBFFV433H" TargetMode="External"/><Relationship Id="rId31" Type="http://schemas.openxmlformats.org/officeDocument/2006/relationships/hyperlink" Target="consultantplus://offline/ref=6EEB4C26774B63DB2A63871ACC0E31ABC286F995B36332CFA205160E59B1A6763DCE61E288FDC337D7E5759175BFEBF05A081DB4D5FF4348VF3AH" TargetMode="External"/><Relationship Id="rId4" Type="http://schemas.openxmlformats.org/officeDocument/2006/relationships/webSettings" Target="webSettings.xml"/><Relationship Id="rId9" Type="http://schemas.openxmlformats.org/officeDocument/2006/relationships/hyperlink" Target="consultantplus://offline/ref=6EEB4C26774B63DB2A63871ACC0E31ABC285F992B16632CFA205160E59B1A6763DCE61E288FCC96285AA74CD30E8F8F059081EB5C9VF3DH" TargetMode="External"/><Relationship Id="rId14" Type="http://schemas.openxmlformats.org/officeDocument/2006/relationships/hyperlink" Target="consultantplus://offline/ref=6EEB4C26774B63DB2A63871ACC0E31ABC285F992B16632CFA205160E59B1A6763DCE61E08FF6966790BB2CC133F4E7F046141CB7VC3BH" TargetMode="External"/><Relationship Id="rId22" Type="http://schemas.openxmlformats.org/officeDocument/2006/relationships/hyperlink" Target="consultantplus://offline/ref=6EEB4C26774B63DB2A63871ACC0E31ABC286F896BC6532CFA205160E59B1A6763DCE61E28CFAC63D80BF65953CEBE4EF591702B7CBFFV433H" TargetMode="External"/><Relationship Id="rId27" Type="http://schemas.openxmlformats.org/officeDocument/2006/relationships/hyperlink" Target="consultantplus://offline/ref=6EEB4C26774B63DB2A63871ACC0E31ABC286F995B36332CFA205160E59B1A6763DCE61E288FDC235D1E5759175BFEBF05A081DB4D5FF4348VF3AH" TargetMode="External"/><Relationship Id="rId30" Type="http://schemas.openxmlformats.org/officeDocument/2006/relationships/hyperlink" Target="consultantplus://offline/ref=6EEB4C26774B63DB2A63871ACC0E31ABC287FD94B46532CFA205160E59B1A6763DCE61E288FDC337DDE5759175BFEBF05A081DB4D5FF4348VF3A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2762</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2020-11-12T07:55:00Z</dcterms:created>
  <dcterms:modified xsi:type="dcterms:W3CDTF">2020-11-12T07:55:00Z</dcterms:modified>
</cp:coreProperties>
</file>